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8C0" w:rsidRDefault="00492D7F" w:rsidP="00492D7F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</w:t>
      </w:r>
    </w:p>
    <w:p w:rsidR="00492D7F" w:rsidRDefault="00492D7F" w:rsidP="00492D7F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</w:t>
      </w:r>
      <w:r w:rsidR="00193052">
        <w:rPr>
          <w:rFonts w:ascii="Times New Roman" w:hAnsi="Times New Roman" w:cs="Times New Roman"/>
          <w:sz w:val="24"/>
          <w:szCs w:val="24"/>
        </w:rPr>
        <w:t>«</w:t>
      </w:r>
      <w:r w:rsidR="00FA38C0">
        <w:rPr>
          <w:rFonts w:ascii="Times New Roman" w:hAnsi="Times New Roman" w:cs="Times New Roman"/>
          <w:sz w:val="24"/>
          <w:szCs w:val="24"/>
        </w:rPr>
        <w:t xml:space="preserve">СТОМАТОЛОГИЯ» </w:t>
      </w:r>
    </w:p>
    <w:p w:rsidR="00FF31C1" w:rsidRDefault="00FE2677" w:rsidP="00193052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</w:t>
      </w:r>
      <w:r w:rsidR="00193052">
        <w:rPr>
          <w:rFonts w:ascii="Times New Roman" w:hAnsi="Times New Roman" w:cs="Times New Roman"/>
          <w:sz w:val="24"/>
          <w:szCs w:val="24"/>
        </w:rPr>
        <w:t xml:space="preserve"> </w:t>
      </w:r>
      <w:r w:rsidR="00492D7F">
        <w:rPr>
          <w:rFonts w:ascii="Times New Roman" w:hAnsi="Times New Roman" w:cs="Times New Roman"/>
          <w:b/>
          <w:sz w:val="24"/>
          <w:szCs w:val="24"/>
        </w:rPr>
        <w:t>«МАТЕРИАЛОВЕДЕНИЕ»</w:t>
      </w:r>
    </w:p>
    <w:p w:rsidR="00FA38C0" w:rsidRDefault="00FA38C0" w:rsidP="00193052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FF31C1" w:rsidRDefault="00FF31C1" w:rsidP="00492D7F">
      <w:pPr>
        <w:pStyle w:val="a4"/>
        <w:numPr>
          <w:ilvl w:val="0"/>
          <w:numId w:val="1"/>
        </w:numPr>
        <w:spacing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3D7095">
        <w:rPr>
          <w:rFonts w:ascii="Times New Roman" w:hAnsi="Times New Roman" w:cs="Times New Roman"/>
          <w:sz w:val="24"/>
          <w:szCs w:val="24"/>
        </w:rPr>
        <w:t xml:space="preserve">  31.05.03 </w:t>
      </w:r>
      <w:r w:rsidR="00492D7F">
        <w:rPr>
          <w:rFonts w:ascii="Times New Roman" w:hAnsi="Times New Roman" w:cs="Times New Roman"/>
          <w:sz w:val="24"/>
          <w:szCs w:val="24"/>
        </w:rPr>
        <w:t>«С</w:t>
      </w:r>
      <w:r>
        <w:rPr>
          <w:rFonts w:ascii="Times New Roman" w:hAnsi="Times New Roman" w:cs="Times New Roman"/>
          <w:sz w:val="24"/>
          <w:szCs w:val="24"/>
        </w:rPr>
        <w:t>томатология</w:t>
      </w:r>
      <w:r w:rsidR="00492D7F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492D7F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492D7F">
        <w:rPr>
          <w:rFonts w:ascii="Times New Roman" w:hAnsi="Times New Roman" w:cs="Times New Roman"/>
          <w:sz w:val="24"/>
          <w:szCs w:val="24"/>
        </w:rPr>
        <w:t>)»</w:t>
      </w:r>
    </w:p>
    <w:p w:rsidR="00FF31C1" w:rsidRDefault="00FF31C1" w:rsidP="00492D7F">
      <w:pPr>
        <w:pStyle w:val="a4"/>
        <w:numPr>
          <w:ilvl w:val="0"/>
          <w:numId w:val="1"/>
        </w:numPr>
        <w:spacing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FA38C0">
        <w:rPr>
          <w:rFonts w:ascii="Times New Roman" w:hAnsi="Times New Roman" w:cs="Times New Roman"/>
          <w:b/>
          <w:sz w:val="24"/>
          <w:szCs w:val="24"/>
        </w:rPr>
        <w:t>модуля</w:t>
      </w:r>
      <w:r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193052">
        <w:rPr>
          <w:rFonts w:ascii="Times New Roman" w:hAnsi="Times New Roman" w:cs="Times New Roman"/>
          <w:sz w:val="24"/>
          <w:szCs w:val="24"/>
        </w:rPr>
        <w:t xml:space="preserve">модуль </w:t>
      </w:r>
      <w:r>
        <w:rPr>
          <w:rFonts w:ascii="Times New Roman" w:hAnsi="Times New Roman" w:cs="Times New Roman"/>
          <w:sz w:val="24"/>
          <w:szCs w:val="24"/>
        </w:rPr>
        <w:t>относится</w:t>
      </w:r>
      <w:r w:rsidR="009354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193052">
        <w:rPr>
          <w:rFonts w:ascii="Times New Roman" w:hAnsi="Times New Roman" w:cs="Times New Roman"/>
          <w:sz w:val="24"/>
          <w:szCs w:val="24"/>
        </w:rPr>
        <w:t xml:space="preserve">дисциплине «Стоматология» </w:t>
      </w:r>
      <w:r w:rsidR="000058B1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="00FA38C0">
        <w:rPr>
          <w:rFonts w:ascii="Times New Roman" w:hAnsi="Times New Roman" w:cs="Times New Roman"/>
          <w:sz w:val="24"/>
          <w:szCs w:val="24"/>
        </w:rPr>
        <w:t>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стандарта высшего образования</w:t>
      </w:r>
      <w:r w:rsidR="000058B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3277">
        <w:rPr>
          <w:rFonts w:ascii="Times New Roman" w:hAnsi="Times New Roman" w:cs="Times New Roman"/>
          <w:sz w:val="24"/>
          <w:szCs w:val="24"/>
        </w:rPr>
        <w:t>Модуль в</w:t>
      </w:r>
      <w:r w:rsidR="00013277" w:rsidRPr="00DE7305">
        <w:rPr>
          <w:rFonts w:ascii="Times New Roman" w:hAnsi="Times New Roman" w:cs="Times New Roman"/>
          <w:sz w:val="24"/>
          <w:szCs w:val="24"/>
        </w:rPr>
        <w:t>ключен в базовую часть профессионального цикла</w:t>
      </w:r>
      <w:r w:rsidR="00013277">
        <w:rPr>
          <w:rFonts w:ascii="Times New Roman" w:hAnsi="Times New Roman" w:cs="Times New Roman"/>
          <w:sz w:val="24"/>
          <w:szCs w:val="24"/>
        </w:rPr>
        <w:t xml:space="preserve"> С.3</w:t>
      </w:r>
      <w:r w:rsidR="00013277" w:rsidRPr="00DE7305">
        <w:rPr>
          <w:rFonts w:ascii="Times New Roman" w:hAnsi="Times New Roman" w:cs="Times New Roman"/>
          <w:sz w:val="24"/>
          <w:szCs w:val="24"/>
        </w:rPr>
        <w:t>.</w:t>
      </w:r>
      <w:r w:rsidR="00013277">
        <w:rPr>
          <w:rFonts w:ascii="Times New Roman" w:hAnsi="Times New Roman" w:cs="Times New Roman"/>
          <w:sz w:val="24"/>
          <w:szCs w:val="24"/>
        </w:rPr>
        <w:t xml:space="preserve"> </w:t>
      </w:r>
      <w:r w:rsidR="00FA38C0"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z w:val="24"/>
          <w:szCs w:val="24"/>
        </w:rPr>
        <w:t xml:space="preserve"> изучается на I и II курсе, 2 и 3 семестр.</w:t>
      </w:r>
    </w:p>
    <w:p w:rsidR="00FF31C1" w:rsidRDefault="00FF31C1" w:rsidP="00492D7F">
      <w:pPr>
        <w:pStyle w:val="a4"/>
        <w:numPr>
          <w:ilvl w:val="0"/>
          <w:numId w:val="1"/>
        </w:numPr>
        <w:spacing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изучения </w:t>
      </w:r>
      <w:r w:rsidR="00FA38C0">
        <w:rPr>
          <w:rFonts w:ascii="Times New Roman" w:hAnsi="Times New Roman" w:cs="Times New Roman"/>
          <w:b/>
          <w:sz w:val="24"/>
          <w:szCs w:val="24"/>
        </w:rPr>
        <w:t>модуля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состоит в овладении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теоретическими знаниями о назначении,  свойствах, структуре стоматологических материалов (</w:t>
      </w:r>
      <w:proofErr w:type="gramStart"/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), а также приемами их приготовления и методами использования для лечения и профилактики </w:t>
      </w:r>
      <w:r>
        <w:rPr>
          <w:rFonts w:ascii="Times New Roman" w:hAnsi="Times New Roman" w:cs="Times New Roman"/>
          <w:sz w:val="24"/>
          <w:szCs w:val="24"/>
        </w:rPr>
        <w:t>стоматологических заболеваний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</w:p>
    <w:p w:rsidR="00FF31C1" w:rsidRDefault="00FF31C1" w:rsidP="00492D7F">
      <w:pPr>
        <w:pStyle w:val="a4"/>
        <w:numPr>
          <w:ilvl w:val="0"/>
          <w:numId w:val="1"/>
        </w:num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FA38C0">
        <w:rPr>
          <w:rFonts w:ascii="Times New Roman" w:hAnsi="Times New Roman" w:cs="Times New Roman"/>
          <w:b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формирование  следующи</w:t>
      </w:r>
      <w:r>
        <w:rPr>
          <w:rFonts w:ascii="Times New Roman" w:hAnsi="Times New Roman" w:cs="Times New Roman"/>
          <w:b/>
          <w:sz w:val="24"/>
          <w:szCs w:val="24"/>
        </w:rPr>
        <w:t>х компетенций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31C1" w:rsidRPr="00492D7F" w:rsidRDefault="00492D7F" w:rsidP="00492D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D7F">
        <w:rPr>
          <w:rFonts w:ascii="Times New Roman" w:hAnsi="Times New Roman" w:cs="Times New Roman"/>
          <w:b/>
          <w:sz w:val="24"/>
          <w:szCs w:val="24"/>
        </w:rPr>
        <w:t>ОК-1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1C1" w:rsidRPr="00492D7F">
        <w:rPr>
          <w:rFonts w:ascii="Times New Roman" w:hAnsi="Times New Roman" w:cs="Times New Roman"/>
          <w:sz w:val="24"/>
          <w:szCs w:val="24"/>
        </w:rPr>
        <w:t>способностью к абстрактному мышлению, анализу, синтезу;</w:t>
      </w:r>
    </w:p>
    <w:p w:rsidR="00FF31C1" w:rsidRPr="00492D7F" w:rsidRDefault="00492D7F" w:rsidP="00492D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D7F">
        <w:rPr>
          <w:rFonts w:ascii="Times New Roman" w:hAnsi="Times New Roman" w:cs="Times New Roman"/>
          <w:b/>
          <w:sz w:val="24"/>
          <w:szCs w:val="24"/>
        </w:rPr>
        <w:t>ОК-5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1C1" w:rsidRPr="00492D7F">
        <w:rPr>
          <w:rFonts w:ascii="Times New Roman" w:hAnsi="Times New Roman" w:cs="Times New Roman"/>
          <w:sz w:val="24"/>
          <w:szCs w:val="24"/>
        </w:rPr>
        <w:t xml:space="preserve">готовностью к саморазвитию, самореализации, самообразованию, использованию творческого потенциала; </w:t>
      </w:r>
    </w:p>
    <w:p w:rsidR="00FF31C1" w:rsidRPr="00492D7F" w:rsidRDefault="00492D7F" w:rsidP="00492D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2D7F">
        <w:rPr>
          <w:rFonts w:ascii="Times New Roman" w:hAnsi="Times New Roman" w:cs="Times New Roman"/>
          <w:b/>
          <w:sz w:val="24"/>
          <w:szCs w:val="24"/>
        </w:rPr>
        <w:t>ОК-8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1C1" w:rsidRPr="00492D7F">
        <w:rPr>
          <w:rFonts w:ascii="Times New Roman" w:hAnsi="Times New Roman" w:cs="Times New Roman"/>
          <w:sz w:val="24"/>
          <w:szCs w:val="24"/>
        </w:rPr>
        <w:t>готовностью к работе в коллективе, толерантно воспринимать социальные, этнические, конфессиональные и культурные различия).</w:t>
      </w:r>
      <w:proofErr w:type="gramEnd"/>
    </w:p>
    <w:p w:rsidR="00FF31C1" w:rsidRPr="00492D7F" w:rsidRDefault="00492D7F" w:rsidP="00492D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D7F">
        <w:rPr>
          <w:rFonts w:ascii="Times New Roman" w:hAnsi="Times New Roman" w:cs="Times New Roman"/>
          <w:b/>
          <w:sz w:val="24"/>
          <w:szCs w:val="24"/>
        </w:rPr>
        <w:t>ОПК-2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1C1" w:rsidRPr="00492D7F">
        <w:rPr>
          <w:rFonts w:ascii="Times New Roman" w:hAnsi="Times New Roman" w:cs="Times New Roman"/>
          <w:sz w:val="24"/>
          <w:szCs w:val="24"/>
        </w:rPr>
        <w:t xml:space="preserve">готовностью к коммуникации в устной и письменной </w:t>
      </w:r>
      <w:proofErr w:type="gramStart"/>
      <w:r w:rsidR="00FF31C1" w:rsidRPr="00492D7F"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 w:rsidR="00FF31C1" w:rsidRPr="00492D7F">
        <w:rPr>
          <w:rFonts w:ascii="Times New Roman" w:hAnsi="Times New Roman" w:cs="Times New Roman"/>
          <w:sz w:val="24"/>
          <w:szCs w:val="24"/>
        </w:rPr>
        <w:t xml:space="preserve"> на русском и иностранном языках для решения задач профессиональной деятельности;</w:t>
      </w:r>
    </w:p>
    <w:p w:rsidR="00FF31C1" w:rsidRPr="00492D7F" w:rsidRDefault="00492D7F" w:rsidP="00492D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D7F">
        <w:rPr>
          <w:rFonts w:ascii="Times New Roman" w:hAnsi="Times New Roman" w:cs="Times New Roman"/>
          <w:b/>
          <w:sz w:val="24"/>
          <w:szCs w:val="24"/>
        </w:rPr>
        <w:t>ОПК-5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1C1" w:rsidRPr="00492D7F">
        <w:rPr>
          <w:rFonts w:ascii="Times New Roman" w:hAnsi="Times New Roman" w:cs="Times New Roman"/>
          <w:sz w:val="24"/>
          <w:szCs w:val="24"/>
        </w:rPr>
        <w:t>способностью и готовностью анализировать результаты собственной деятельности для предотвращения профессиональных ошибок;</w:t>
      </w:r>
    </w:p>
    <w:p w:rsidR="00FF31C1" w:rsidRPr="00492D7F" w:rsidRDefault="00492D7F" w:rsidP="00492D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D7F">
        <w:rPr>
          <w:rFonts w:ascii="Times New Roman" w:hAnsi="Times New Roman" w:cs="Times New Roman"/>
          <w:b/>
          <w:sz w:val="24"/>
          <w:szCs w:val="24"/>
        </w:rPr>
        <w:t>ОПК-7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1C1" w:rsidRPr="00492D7F">
        <w:rPr>
          <w:rFonts w:ascii="Times New Roman" w:hAnsi="Times New Roman" w:cs="Times New Roman"/>
          <w:sz w:val="24"/>
          <w:szCs w:val="24"/>
        </w:rPr>
        <w:t>готовностью к использованию основных физико-химических, математических и иных естественнонаучных понятий и методов при решении профессиональных задач;</w:t>
      </w:r>
    </w:p>
    <w:p w:rsidR="00FF31C1" w:rsidRPr="00492D7F" w:rsidRDefault="00492D7F" w:rsidP="00492D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D7F">
        <w:rPr>
          <w:rFonts w:ascii="Times New Roman" w:hAnsi="Times New Roman" w:cs="Times New Roman"/>
          <w:b/>
          <w:sz w:val="24"/>
          <w:szCs w:val="24"/>
        </w:rPr>
        <w:t>ОПК- 8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1C1" w:rsidRPr="00492D7F">
        <w:rPr>
          <w:rFonts w:ascii="Times New Roman" w:hAnsi="Times New Roman" w:cs="Times New Roman"/>
          <w:sz w:val="24"/>
          <w:szCs w:val="24"/>
        </w:rPr>
        <w:t>готовностью к медицинскому применению лекарственных препаратов и иных веществ и их комбинаций при решении профессиональных задач;</w:t>
      </w:r>
    </w:p>
    <w:p w:rsidR="00FF31C1" w:rsidRPr="00492D7F" w:rsidRDefault="00492D7F" w:rsidP="00492D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D7F">
        <w:rPr>
          <w:rFonts w:ascii="Times New Roman" w:hAnsi="Times New Roman" w:cs="Times New Roman"/>
          <w:b/>
          <w:sz w:val="24"/>
          <w:szCs w:val="24"/>
        </w:rPr>
        <w:t>ОПК-11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1C1" w:rsidRPr="00492D7F">
        <w:rPr>
          <w:rFonts w:ascii="Times New Roman" w:hAnsi="Times New Roman" w:cs="Times New Roman"/>
          <w:sz w:val="24"/>
          <w:szCs w:val="24"/>
        </w:rPr>
        <w:t>готовностью к применению медицинских изделий, предусмотренных порядками оказания медицинской помощи пациентам со стоматологическими заболеваниями.</w:t>
      </w:r>
    </w:p>
    <w:p w:rsidR="00FF31C1" w:rsidRPr="00492D7F" w:rsidRDefault="00492D7F" w:rsidP="00492D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D7F">
        <w:rPr>
          <w:rFonts w:ascii="Times New Roman" w:hAnsi="Times New Roman" w:cs="Times New Roman"/>
          <w:b/>
          <w:sz w:val="24"/>
          <w:szCs w:val="24"/>
        </w:rPr>
        <w:t>ПК-1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1C1" w:rsidRPr="00492D7F">
        <w:rPr>
          <w:rFonts w:ascii="Times New Roman" w:hAnsi="Times New Roman" w:cs="Times New Roman"/>
          <w:sz w:val="24"/>
          <w:szCs w:val="24"/>
        </w:rPr>
        <w:t xml:space="preserve">способностью и готовностью к осуществлению комплекса мероприятий, направленных на сохранение и укрепление здоровья и включающих в себя предупреждение возникновения и (или) распространения стоматологических заболеваний, а также направленных на устранение вредного </w:t>
      </w:r>
      <w:proofErr w:type="gramStart"/>
      <w:r w:rsidR="00FF31C1" w:rsidRPr="00492D7F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="00FF31C1" w:rsidRPr="00492D7F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обитания;</w:t>
      </w:r>
    </w:p>
    <w:p w:rsidR="00FF31C1" w:rsidRPr="00492D7F" w:rsidRDefault="00492D7F" w:rsidP="00492D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D7F">
        <w:rPr>
          <w:rFonts w:ascii="Times New Roman" w:hAnsi="Times New Roman" w:cs="Times New Roman"/>
          <w:b/>
          <w:sz w:val="24"/>
          <w:szCs w:val="24"/>
        </w:rPr>
        <w:t>ПК-8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1C1" w:rsidRPr="00492D7F">
        <w:rPr>
          <w:rFonts w:ascii="Times New Roman" w:hAnsi="Times New Roman" w:cs="Times New Roman"/>
          <w:sz w:val="24"/>
          <w:szCs w:val="24"/>
        </w:rPr>
        <w:t>способностью к определению тактики ведения больных с различными стоматологическими заболеваниями;</w:t>
      </w:r>
    </w:p>
    <w:p w:rsidR="00FF31C1" w:rsidRPr="00492D7F" w:rsidRDefault="00492D7F" w:rsidP="00492D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D7F">
        <w:rPr>
          <w:rFonts w:ascii="Times New Roman" w:hAnsi="Times New Roman" w:cs="Times New Roman"/>
          <w:b/>
          <w:sz w:val="24"/>
          <w:szCs w:val="24"/>
        </w:rPr>
        <w:lastRenderedPageBreak/>
        <w:t>ПК-9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1C1" w:rsidRPr="00492D7F">
        <w:rPr>
          <w:rFonts w:ascii="Times New Roman" w:hAnsi="Times New Roman" w:cs="Times New Roman"/>
          <w:sz w:val="24"/>
          <w:szCs w:val="24"/>
        </w:rPr>
        <w:t>готовностью к ведению и лечению пациентов со стоматологическими заболеваниями в амбулаторных условиях и условиях дневного стационара;</w:t>
      </w:r>
    </w:p>
    <w:p w:rsidR="00FF31C1" w:rsidRDefault="00FF31C1" w:rsidP="00FF31C1">
      <w:pPr>
        <w:pStyle w:val="a3"/>
        <w:spacing w:line="276" w:lineRule="auto"/>
        <w:ind w:left="-284"/>
      </w:pPr>
      <w:r>
        <w:t xml:space="preserve">В результате изучения дисциплины </w:t>
      </w:r>
      <w:proofErr w:type="gramStart"/>
      <w:r>
        <w:t>обучающийся</w:t>
      </w:r>
      <w:proofErr w:type="gramEnd"/>
      <w:r>
        <w:t xml:space="preserve"> должен:</w:t>
      </w:r>
    </w:p>
    <w:p w:rsidR="00FF31C1" w:rsidRDefault="00FF31C1" w:rsidP="00FF31C1">
      <w:pPr>
        <w:pStyle w:val="a3"/>
        <w:spacing w:before="240" w:line="276" w:lineRule="auto"/>
        <w:ind w:left="-284"/>
        <w:rPr>
          <w:b/>
        </w:rPr>
      </w:pPr>
      <w:r>
        <w:rPr>
          <w:b/>
        </w:rPr>
        <w:t>Знать</w:t>
      </w:r>
    </w:p>
    <w:p w:rsidR="00FF31C1" w:rsidRDefault="00FF31C1" w:rsidP="00492D7F">
      <w:pPr>
        <w:pStyle w:val="a3"/>
        <w:spacing w:line="360" w:lineRule="auto"/>
        <w:ind w:left="-284"/>
      </w:pPr>
      <w:r>
        <w:t>Исторические аспекты стоматологического материаловедения; разработки принципиально новых СМ отечественными и зарубежными исследователями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>Терминологию, проблемы и основные тенденции  развития стоматологического материаловедения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>Государственный язык, этические нормы поведения в обществе, права и обязанности студента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 xml:space="preserve">Основные законы и понятия естественных и физико-математических наук, применительно к материаловедению; 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 xml:space="preserve">Структуру стандартов </w:t>
      </w:r>
      <w:proofErr w:type="gramStart"/>
      <w:r>
        <w:rPr>
          <w:bCs/>
        </w:rPr>
        <w:t>СМ</w:t>
      </w:r>
      <w:proofErr w:type="gramEnd"/>
      <w:r>
        <w:rPr>
          <w:bCs/>
        </w:rPr>
        <w:t>, критерии и методы оценки  качества и эффективности СМ.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 xml:space="preserve">Классификацию и основные свойства </w:t>
      </w:r>
      <w:proofErr w:type="gramStart"/>
      <w:r>
        <w:rPr>
          <w:bCs/>
        </w:rPr>
        <w:t>СМ</w:t>
      </w:r>
      <w:proofErr w:type="gramEnd"/>
      <w:r>
        <w:rPr>
          <w:bCs/>
        </w:rPr>
        <w:t xml:space="preserve"> различного назначения</w:t>
      </w:r>
      <w:r w:rsidR="00492D7F">
        <w:rPr>
          <w:bCs/>
        </w:rPr>
        <w:t>.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 xml:space="preserve">Назначение и технологию применения различных </w:t>
      </w:r>
      <w:proofErr w:type="gramStart"/>
      <w:r>
        <w:rPr>
          <w:bCs/>
        </w:rPr>
        <w:t>СМ</w:t>
      </w:r>
      <w:proofErr w:type="gramEnd"/>
      <w:r w:rsidR="00492D7F">
        <w:rPr>
          <w:bCs/>
        </w:rPr>
        <w:t>.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 xml:space="preserve">Основные звенья  </w:t>
      </w:r>
      <w:proofErr w:type="spellStart"/>
      <w:r>
        <w:rPr>
          <w:bCs/>
        </w:rPr>
        <w:t>этиопатогенеза</w:t>
      </w:r>
      <w:proofErr w:type="spellEnd"/>
      <w:r>
        <w:rPr>
          <w:bCs/>
        </w:rPr>
        <w:t xml:space="preserve"> некоторых стоматологических заболеваний; механизмы взаимодействия </w:t>
      </w:r>
      <w:proofErr w:type="gramStart"/>
      <w:r>
        <w:rPr>
          <w:bCs/>
        </w:rPr>
        <w:t>СМ</w:t>
      </w:r>
      <w:proofErr w:type="gramEnd"/>
      <w:r>
        <w:rPr>
          <w:bCs/>
        </w:rPr>
        <w:t xml:space="preserve"> с тканями зуба, полости рта, зубочелюстной и челюстно-лицевой системами и организмом в целом</w:t>
      </w:r>
      <w:r w:rsidR="00492D7F">
        <w:rPr>
          <w:bCs/>
        </w:rPr>
        <w:t>.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 xml:space="preserve">Основные требования санитарно-противоэпидемического режима лечебного учреждения, стоматологического кабинета для использования </w:t>
      </w:r>
      <w:proofErr w:type="gramStart"/>
      <w:r>
        <w:rPr>
          <w:bCs/>
        </w:rPr>
        <w:t>СМ</w:t>
      </w:r>
      <w:proofErr w:type="gramEnd"/>
      <w:r w:rsidR="00492D7F">
        <w:rPr>
          <w:bCs/>
        </w:rPr>
        <w:t>.</w:t>
      </w:r>
    </w:p>
    <w:p w:rsidR="00FF31C1" w:rsidRDefault="00FF31C1" w:rsidP="00492D7F">
      <w:pPr>
        <w:pStyle w:val="a3"/>
        <w:spacing w:after="240" w:line="360" w:lineRule="auto"/>
        <w:ind w:left="-284"/>
        <w:rPr>
          <w:bCs/>
        </w:rPr>
      </w:pPr>
      <w:r>
        <w:rPr>
          <w:bCs/>
        </w:rPr>
        <w:t>Требования охраны труда и техники безопасности в фантомном классе и учебной аудитории</w:t>
      </w:r>
      <w:r w:rsidR="00492D7F">
        <w:rPr>
          <w:bCs/>
        </w:rPr>
        <w:t>.</w:t>
      </w:r>
    </w:p>
    <w:p w:rsidR="00FF31C1" w:rsidRDefault="00FF31C1" w:rsidP="00492D7F">
      <w:pPr>
        <w:pStyle w:val="a3"/>
        <w:spacing w:line="360" w:lineRule="auto"/>
        <w:ind w:left="-284"/>
        <w:rPr>
          <w:b/>
        </w:rPr>
      </w:pPr>
      <w:r>
        <w:rPr>
          <w:b/>
        </w:rPr>
        <w:t>Уметь</w:t>
      </w:r>
    </w:p>
    <w:p w:rsidR="00FF31C1" w:rsidRDefault="00FF31C1" w:rsidP="00492D7F">
      <w:pPr>
        <w:pStyle w:val="a3"/>
        <w:spacing w:line="360" w:lineRule="auto"/>
        <w:ind w:left="-284"/>
      </w:pPr>
      <w:r>
        <w:rPr>
          <w:bCs/>
        </w:rPr>
        <w:t xml:space="preserve">Классифицировать </w:t>
      </w:r>
      <w:proofErr w:type="gramStart"/>
      <w:r>
        <w:rPr>
          <w:bCs/>
        </w:rPr>
        <w:t>СМ</w:t>
      </w:r>
      <w:proofErr w:type="gramEnd"/>
      <w:r>
        <w:rPr>
          <w:bCs/>
        </w:rPr>
        <w:t xml:space="preserve"> по назначению, составу, основным технологическим свойствам; выявлять </w:t>
      </w:r>
      <w:r>
        <w:t>направления совершенствования СМ</w:t>
      </w:r>
      <w:r w:rsidR="00492D7F">
        <w:t>.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 xml:space="preserve">Сравнивать </w:t>
      </w:r>
      <w:proofErr w:type="gramStart"/>
      <w:r>
        <w:rPr>
          <w:bCs/>
        </w:rPr>
        <w:t>СМ</w:t>
      </w:r>
      <w:proofErr w:type="gramEnd"/>
      <w:r>
        <w:rPr>
          <w:bCs/>
        </w:rPr>
        <w:t xml:space="preserve"> между собой и прогнозировать их поведение на основе знания основных свойств</w:t>
      </w:r>
      <w:r w:rsidR="00492D7F">
        <w:rPr>
          <w:bCs/>
        </w:rPr>
        <w:t>.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 xml:space="preserve">Прогнозировать направление и результаты протекания физико-химических и биологических процессов во время приготовления и эксплуатации </w:t>
      </w:r>
      <w:proofErr w:type="gramStart"/>
      <w:r>
        <w:rPr>
          <w:bCs/>
        </w:rPr>
        <w:t>СМ</w:t>
      </w:r>
      <w:proofErr w:type="gramEnd"/>
      <w:r w:rsidR="00492D7F">
        <w:rPr>
          <w:bCs/>
        </w:rPr>
        <w:t>.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>Выполнять задания в малой рабочей группе: выполнять некоторые функциональные обязанности врача, ассистента, медсестры и санитарки; роли пациента</w:t>
      </w:r>
      <w:r w:rsidR="00492D7F">
        <w:rPr>
          <w:bCs/>
        </w:rPr>
        <w:t>.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>Представлять результаты своей самостоятельной работы в виде контрольных работ, выполнения тестовых заданий, решения ситуационных задач, презентаций, УИРС</w:t>
      </w:r>
      <w:r w:rsidR="00492D7F">
        <w:rPr>
          <w:bCs/>
        </w:rPr>
        <w:t>.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 xml:space="preserve">Выявлять ошибки в технологии приготовления и использовании </w:t>
      </w:r>
      <w:proofErr w:type="gramStart"/>
      <w:r>
        <w:rPr>
          <w:bCs/>
        </w:rPr>
        <w:t>СМ</w:t>
      </w:r>
      <w:proofErr w:type="gramEnd"/>
      <w:r w:rsidR="00492D7F">
        <w:rPr>
          <w:bCs/>
        </w:rPr>
        <w:t>.</w:t>
      </w:r>
      <w:r>
        <w:rPr>
          <w:bCs/>
        </w:rPr>
        <w:t xml:space="preserve"> 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lastRenderedPageBreak/>
        <w:t xml:space="preserve">Использовать СМ и стоматологический инструментарий, соблюдая правила асептики. Готовить к работе и применять стоматологическую установку, наконечник, </w:t>
      </w:r>
      <w:proofErr w:type="spellStart"/>
      <w:r>
        <w:rPr>
          <w:bCs/>
        </w:rPr>
        <w:t>фотополимеризующую</w:t>
      </w:r>
      <w:proofErr w:type="spellEnd"/>
      <w:r>
        <w:rPr>
          <w:bCs/>
        </w:rPr>
        <w:t xml:space="preserve"> лампу и другие изделия медицинского назначения</w:t>
      </w:r>
      <w:r w:rsidR="00492D7F">
        <w:rPr>
          <w:bCs/>
        </w:rPr>
        <w:t>.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 xml:space="preserve">Правильно дозировать, замешивать, вносить, распределять и </w:t>
      </w:r>
      <w:proofErr w:type="spellStart"/>
      <w:r>
        <w:rPr>
          <w:bCs/>
        </w:rPr>
        <w:t>отверждать</w:t>
      </w:r>
      <w:proofErr w:type="spellEnd"/>
      <w:r>
        <w:rPr>
          <w:bCs/>
        </w:rPr>
        <w:t xml:space="preserve"> СМ на фантомах</w:t>
      </w:r>
      <w:r w:rsidR="00492D7F">
        <w:rPr>
          <w:bCs/>
        </w:rPr>
        <w:t>.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 xml:space="preserve">Прогнозировать влияние лечебных, гигиенических средств и средств для отбеливания зубов на функционирование </w:t>
      </w:r>
      <w:proofErr w:type="gramStart"/>
      <w:r>
        <w:rPr>
          <w:bCs/>
        </w:rPr>
        <w:t>СМ</w:t>
      </w:r>
      <w:proofErr w:type="gramEnd"/>
      <w:r>
        <w:rPr>
          <w:bCs/>
        </w:rPr>
        <w:t xml:space="preserve">  в полости рта</w:t>
      </w:r>
      <w:r w:rsidR="00492D7F">
        <w:rPr>
          <w:bCs/>
        </w:rPr>
        <w:t>.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>Анализировать полученную информацию</w:t>
      </w:r>
      <w:r w:rsidR="00492D7F">
        <w:rPr>
          <w:bCs/>
        </w:rPr>
        <w:t>.</w:t>
      </w:r>
    </w:p>
    <w:p w:rsidR="00FF31C1" w:rsidRDefault="00FF31C1" w:rsidP="00492D7F">
      <w:pPr>
        <w:pStyle w:val="a3"/>
        <w:spacing w:line="360" w:lineRule="auto"/>
        <w:ind w:left="-284"/>
        <w:rPr>
          <w:b/>
        </w:rPr>
      </w:pPr>
      <w:r>
        <w:rPr>
          <w:b/>
        </w:rPr>
        <w:t>Владеть</w:t>
      </w:r>
    </w:p>
    <w:p w:rsidR="00FF31C1" w:rsidRDefault="00FF31C1" w:rsidP="00492D7F">
      <w:pPr>
        <w:pStyle w:val="a3"/>
        <w:spacing w:line="360" w:lineRule="auto"/>
        <w:ind w:left="-284"/>
        <w:rPr>
          <w:b/>
        </w:rPr>
      </w:pPr>
      <w:r>
        <w:rPr>
          <w:bCs/>
        </w:rPr>
        <w:t>Методом научного анализа; терминологией стоматологического материаловедения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>Навыками устной и письменной речи, изложения самостоятельной точки зрения, навыками работы с информацией.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>Принципами врачебной деонтологии и медицинской этики, навыками коммуникации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 xml:space="preserve">Навыками определения доброкачественности СМ по качественным и количественным показателям в соответствии с требованиями нормативной документации 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>Навыками работы с научной литературой, методами научного анализа информации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>Навыками использования средств индивидуальной защиты, соблюдения принципов асептики при проведении некоторых стоматологических манипуляций на фантомах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 xml:space="preserve">Техникой применения стоматологической установки, наконечника, </w:t>
      </w:r>
      <w:proofErr w:type="spellStart"/>
      <w:r>
        <w:rPr>
          <w:bCs/>
        </w:rPr>
        <w:t>фотополимеризующего</w:t>
      </w:r>
      <w:proofErr w:type="spellEnd"/>
      <w:r>
        <w:rPr>
          <w:bCs/>
        </w:rPr>
        <w:t xml:space="preserve"> устройства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 xml:space="preserve">Профилактическими стоматологическими манипуляциями: приготовлением и нанесением профилактических СМ на фантомах </w:t>
      </w:r>
    </w:p>
    <w:p w:rsidR="00FF31C1" w:rsidRDefault="00FF31C1" w:rsidP="00492D7F">
      <w:pPr>
        <w:pStyle w:val="a3"/>
        <w:spacing w:line="360" w:lineRule="auto"/>
        <w:ind w:left="-284"/>
        <w:rPr>
          <w:bCs/>
        </w:rPr>
      </w:pPr>
      <w:r>
        <w:rPr>
          <w:bCs/>
        </w:rPr>
        <w:t>Навыками применения отдельных представителей СМ на фантомах и моделях</w:t>
      </w:r>
    </w:p>
    <w:p w:rsidR="00FF31C1" w:rsidRDefault="00FF31C1" w:rsidP="00492D7F">
      <w:pPr>
        <w:pStyle w:val="a4"/>
        <w:numPr>
          <w:ilvl w:val="0"/>
          <w:numId w:val="1"/>
        </w:numPr>
        <w:spacing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Трудоемкость  и структура </w:t>
      </w:r>
      <w:r w:rsidR="00FA38C0">
        <w:rPr>
          <w:rFonts w:ascii="Times New Roman" w:hAnsi="Times New Roman" w:cs="Times New Roman"/>
          <w:b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 xml:space="preserve"> – 3 зачетных единиц (108 академических часов): лекции - </w:t>
      </w:r>
      <w:r w:rsidR="00D97C49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D97C49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D97C49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FF31C1" w:rsidRDefault="00FF31C1" w:rsidP="00492D7F">
      <w:pPr>
        <w:pStyle w:val="a4"/>
        <w:numPr>
          <w:ilvl w:val="0"/>
          <w:numId w:val="1"/>
        </w:numPr>
        <w:spacing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контроля</w:t>
      </w:r>
      <w:r>
        <w:rPr>
          <w:rFonts w:ascii="Times New Roman" w:hAnsi="Times New Roman" w:cs="Times New Roman"/>
          <w:sz w:val="24"/>
          <w:szCs w:val="24"/>
        </w:rPr>
        <w:t>. Промежуточная аттестация – зачет по практическим навыкам (3</w:t>
      </w:r>
      <w:r w:rsidR="00D97C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семестр).</w:t>
      </w:r>
    </w:p>
    <w:p w:rsidR="00FF31C1" w:rsidRPr="00D97C49" w:rsidRDefault="00FF31C1" w:rsidP="00D97C49">
      <w:pPr>
        <w:pStyle w:val="a4"/>
        <w:numPr>
          <w:ilvl w:val="0"/>
          <w:numId w:val="1"/>
        </w:numPr>
        <w:spacing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97C49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Pr="00D97C49">
        <w:rPr>
          <w:rFonts w:ascii="Times New Roman" w:hAnsi="Times New Roman" w:cs="Times New Roman"/>
          <w:sz w:val="24"/>
          <w:szCs w:val="24"/>
        </w:rPr>
        <w:t xml:space="preserve">Изучаемые модули: </w:t>
      </w:r>
      <w:r w:rsidRPr="00D97C4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Теоретические основы стоматологического материаловедения; Ортопедические вспомогательные стоматологические материалы; </w:t>
      </w:r>
      <w:r w:rsidRPr="00D97C49">
        <w:rPr>
          <w:rFonts w:ascii="Times New Roman" w:hAnsi="Times New Roman" w:cs="Times New Roman"/>
          <w:sz w:val="24"/>
          <w:szCs w:val="24"/>
        </w:rPr>
        <w:t>Восстановительные материалы для лечения зубов в терапевтической стоматологии; Восстановительные материалы для пломбирования корневых каналов; Материалы для профилактики заболеваний зубов и гигиены полости рта; Ортопедические конструкционные стоматологические материалы; Материалы для восстановительной хирургии лица и для зубных имплантатов.</w:t>
      </w:r>
    </w:p>
    <w:p w:rsidR="00FF31C1" w:rsidRDefault="00FF31C1" w:rsidP="00FF31C1">
      <w:pPr>
        <w:pStyle w:val="a4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sectPr w:rsidR="00FF31C1" w:rsidSect="00262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3C014A"/>
    <w:multiLevelType w:val="hybridMultilevel"/>
    <w:tmpl w:val="36D8865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6BF4"/>
    <w:rsid w:val="000058B1"/>
    <w:rsid w:val="00005DA2"/>
    <w:rsid w:val="00013277"/>
    <w:rsid w:val="00067767"/>
    <w:rsid w:val="00193052"/>
    <w:rsid w:val="00262361"/>
    <w:rsid w:val="003D7095"/>
    <w:rsid w:val="003F55DF"/>
    <w:rsid w:val="00492D7F"/>
    <w:rsid w:val="00825397"/>
    <w:rsid w:val="009354DD"/>
    <w:rsid w:val="00A86BF4"/>
    <w:rsid w:val="00CA0D9D"/>
    <w:rsid w:val="00D97C49"/>
    <w:rsid w:val="00FA38C0"/>
    <w:rsid w:val="00FE2677"/>
    <w:rsid w:val="00FF3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1C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1C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F31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6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teplykh</cp:lastModifiedBy>
  <cp:revision>12</cp:revision>
  <dcterms:created xsi:type="dcterms:W3CDTF">2017-10-05T14:00:00Z</dcterms:created>
  <dcterms:modified xsi:type="dcterms:W3CDTF">2017-10-25T11:32:00Z</dcterms:modified>
</cp:coreProperties>
</file>